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37A01" w:rsidP="00D37A01" w14:paraId="23964BAD" w14:textId="77777777">
      <w:pPr>
        <w:pStyle w:val="NoSpacing"/>
        <w:spacing w:before="0"/>
        <w:jc w:val="center"/>
      </w:pPr>
    </w:p>
    <w:p w:rsidR="00D37A01" w:rsidP="00D37A01" w14:paraId="2D00B941" w14:textId="77777777">
      <w:pPr>
        <w:pStyle w:val="NoSpacing"/>
        <w:rPr>
          <w:sz w:val="20"/>
          <w:szCs w:val="20"/>
        </w:rPr>
      </w:pPr>
    </w:p>
    <w:p w:rsidR="00D37A01" w:rsidP="00D37A01" w14:paraId="0FCFB36E" w14:textId="77777777">
      <w:pPr>
        <w:pStyle w:val="NoSpacing"/>
        <w:rPr>
          <w:sz w:val="20"/>
          <w:szCs w:val="20"/>
        </w:rPr>
      </w:pPr>
    </w:p>
    <w:p w:rsidR="00D37A01" w:rsidP="00D37A01" w14:paraId="2E233B02" w14:textId="77777777">
      <w:pPr>
        <w:pStyle w:val="NoSpacing"/>
        <w:rPr>
          <w:sz w:val="20"/>
          <w:szCs w:val="20"/>
        </w:rPr>
      </w:pPr>
    </w:p>
    <w:p w:rsidR="00D37A01" w:rsidRPr="00AA576B" w:rsidP="00D37A01" w14:paraId="6C8F12A5" w14:textId="4C4ACCC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37A01" w:rsidRPr="00FF1DD2" w:rsidP="00D37A01" w14:paraId="47CB2C77" w14:textId="73DB23B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7</w:t>
      </w:r>
      <w:r w:rsidRPr="00FF1DD2">
        <w:rPr>
          <w:b/>
          <w:color w:val="FF0000"/>
        </w:rPr>
        <w:t xml:space="preserve">.Hafta </w:t>
      </w:r>
    </w:p>
    <w:p w:rsidR="00D37A01" w:rsidP="00D37A01" w14:paraId="5875BA0E" w14:textId="7A017986">
      <w:pPr>
        <w:pStyle w:val="NoSpacing"/>
        <w:jc w:val="center"/>
        <w:rPr>
          <w:b/>
        </w:rPr>
      </w:pPr>
      <w:r>
        <w:rPr>
          <w:b/>
        </w:rPr>
        <w:t>(</w:t>
      </w:r>
      <w:r w:rsidR="00095902">
        <w:rPr>
          <w:b/>
        </w:rPr>
        <w:t>26-30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095902" w:rsidP="00D37A01" w14:paraId="71739EE7" w14:textId="7BA406AA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0F67130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4AC1FF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610D1C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051B7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9F6C0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A36F6D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9A911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5BB6E3E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E4BE8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115F0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CANLILAR DÜNYASINA YOLCULUK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1B7E0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638CA5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DD8BED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25160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6EEAFBD" w14:textId="7204DBF6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Canlıların Yaşam Döngüleri</w:t>
            </w:r>
          </w:p>
        </w:tc>
      </w:tr>
      <w:tr w14:paraId="5B60BA1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F1D84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74646D" w:rsidP="0074646D" w14:paraId="50FBC4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FB.3.2.3. Canlıların yaşam döngülerini açıklamada tümevarımsal akıl yürütebilme</w:t>
            </w:r>
          </w:p>
          <w:p w:rsidR="0074646D" w:rsidRPr="0074646D" w:rsidP="0074646D" w14:paraId="65A37A6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Canlıların yaşam döngüleri ile ilgili örüntüleri bulur.</w:t>
            </w:r>
          </w:p>
          <w:p w:rsidR="0074646D" w:rsidRPr="00BF4032" w:rsidP="0074646D" w14:paraId="490EE47F" w14:textId="4B9C7885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4646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Canlıların yaşam döngüleri ile ilgili genelleme yapar.</w:t>
            </w:r>
          </w:p>
        </w:tc>
      </w:tr>
      <w:tr w14:paraId="17AF54A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8D022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3C3C0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6077362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C4EBB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36C654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4547858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586567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E0546E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3DA8D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2825BB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SDB1.2. Kendini Düzenleme (Öz Düzenleme), SDB2.1. İletişim, SDB2.2. İş Birliği, SDB3.3.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Sorumlu Karar Verme</w:t>
            </w:r>
          </w:p>
        </w:tc>
      </w:tr>
      <w:tr w14:paraId="584F8F0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B7F15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560A966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D13. Sağlıklı Yaşam, D14. Saygı</w:t>
            </w:r>
          </w:p>
        </w:tc>
      </w:tr>
      <w:tr w14:paraId="28F68E5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F2E41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C969C4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14:paraId="2CADAC4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5BF4F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761C4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Öğrenme çıktılarının değerlendirilmesinde çalışma yaprağı, gözlem formu,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formu, performans 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Öğrencilerin canlıların sınıflandırılmasına ilişkin verileri kaydetmeleri için çalışma yaprakları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ve gözlem formları kullanılabilir. Öğrencilerin birbirini değerlendirmesi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 ile gerçekleştirilebilir.</w:t>
            </w:r>
          </w:p>
        </w:tc>
      </w:tr>
      <w:tr w14:paraId="13CB88A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DB729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6CEBA3E" w14:textId="43D505F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hareket, üreme, solunum, boşaltım, beslenme, büyüme, mikroskop, mantar, bitki, hayvan,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duyu organları, uyaran, algı, tepki, yaşam döngüsü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mikroskopla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görülebilen canlılar</w:t>
            </w:r>
          </w:p>
        </w:tc>
      </w:tr>
      <w:tr w14:paraId="6304139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02466E5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ADD207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E7057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6E2838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canlı ve cansız kavramlarına ilişkin bilgileri tespit edilir. Bunun için anlam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kullanılabilir veya farklı görsellerdeki varlıkları canlı ya da cansız olarak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belirtmeleri istenebilir.</w:t>
            </w:r>
          </w:p>
        </w:tc>
      </w:tr>
      <w:tr w14:paraId="227A562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033858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396F932" w14:textId="29A7D92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69-72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74646D" w:rsidP="0074646D" w14:paraId="46BFCAE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bir bitki veya hayvanın yaşam döngüsünü gösteren video, belgesel, simülasyon,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görsel vb. izletilebilir. </w:t>
            </w: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Öğrencilerin, bitki ve hayvanların yaşam döngüleri ile ilgili benzerlikleri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sınıfta tartışmaları sağlanabilir. Öğrencilerin tartışma sırasında konuyu çok yönlü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bakış açısıyla değerlendirmeleri, farklı fikirlere saygı duyacak şekilde iletişim becerilerini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geliştirmeleri desteklenir (D14.1, D14.2, E3.5). Böylece canlıların yaşam döngüleri ile ilgili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örüntüleri bulmaları sağlanır (SDB2.2). </w:t>
            </w:r>
          </w:p>
          <w:p w:rsidR="0074646D" w:rsidRPr="0074646D" w:rsidP="0074646D" w14:paraId="7F03D58E" w14:textId="1F4A2C1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eleştirel ve bilimsel bir bakış açısı kullanmaları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doğru bilgiyi ayırt etmeleri için desteklenir (D3.3). Tüm canlıların yaşam döngüsü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geçirdiği ancak sürecin her canlı için aynı olmadığı ile ilgili öğrencilerin genelleme</w:t>
            </w:r>
          </w:p>
          <w:p w:rsidR="0074646D" w:rsidP="0074646D" w14:paraId="29393F9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yapması sağlanır (KB2.9, SDB2.2, E3.6). </w:t>
            </w:r>
          </w:p>
          <w:p w:rsidR="0074646D" w:rsidP="0074646D" w14:paraId="6BD6A8C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yaşam döngüsü ile ilgili özgün görseller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oluşturmaları istenir, yaşam döngüsünü konu alan rol oynama yaptırılır (OB4, OB9,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E3.3). </w:t>
            </w:r>
          </w:p>
          <w:p w:rsidR="0074646D" w:rsidRPr="00BF4032" w:rsidP="0074646D" w14:paraId="2EBCF7C7" w14:textId="46B9FA32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performansları analitik veya bütüncül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 Öğrencilerin çalışmaları öğrenci ürün dosyasına eklenebilir.</w:t>
            </w:r>
          </w:p>
        </w:tc>
      </w:tr>
      <w:tr w14:paraId="1A01BB6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4A46D26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4D913B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F7EB1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74646D" w:rsidP="0074646D" w14:paraId="61037FF5" w14:textId="2098081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araçları kullanarak yaşam döngüleri ile ilgili dijital içerik (video, poster vb.) tasarlayıp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paylaşmaları istenebilir.</w:t>
            </w:r>
          </w:p>
          <w:p w:rsidR="0074646D" w:rsidRPr="00BF4032" w:rsidP="0074646D" w14:paraId="4A6236B1" w14:textId="481C8E4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konuya ilişkin bir sosyal farkındalık görevi verilebilir. Örneğin ülkemizde nesli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tükenmekte olan bir canlı hakkında sınıf panosu düzenlenebilir, okul gazetesi veya okul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internet sitesinde yayımlanabilecek bir köşe yazısı hazırlanabilir. Öğrencilerin nesli tükenmekte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olan bu canlılar ile ilgili edinimlerini aile ve çevreleri ile paylaşarak bu canlının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korunması ile ilgili sosyal farkındalık oluşturmaları sağlanabilir.</w:t>
            </w:r>
          </w:p>
        </w:tc>
      </w:tr>
      <w:tr w14:paraId="427C8CB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6D657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74646D" w14:paraId="67E7CBA6" w14:textId="3456FC86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Sınıfta, bitkilerin ve hayvanların yaşam döngülerini anlatan görsel materyaller incelenebilir.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Bu görsel materyaller kullanılarak bitki ve hayvanların yaşam döngüleri ile ilgili hikâye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oluşturulabilir ve canlandırma yaptırılabilir.</w:t>
            </w:r>
          </w:p>
        </w:tc>
      </w:tr>
    </w:tbl>
    <w:p w:rsidR="00095902" w:rsidRPr="00AA576B" w:rsidP="00D37A01" w14:paraId="5EA0A69C" w14:textId="77777777">
      <w:pPr>
        <w:pStyle w:val="NoSpacing"/>
        <w:jc w:val="center"/>
        <w:rPr>
          <w:b/>
        </w:rPr>
      </w:pPr>
    </w:p>
    <w:p w:rsidR="00D37A01" w:rsidP="00D37A01" w14:paraId="376F8959" w14:textId="29F7FC30">
      <w:pPr>
        <w:pStyle w:val="NoSpacing"/>
        <w:jc w:val="center"/>
      </w:pPr>
    </w:p>
    <w:p w:rsidR="00EA28D4" w:rsidP="00D37A01" w14:paraId="29929807" w14:textId="77DF0F2B">
      <w:pPr>
        <w:pStyle w:val="NoSpacing"/>
        <w:jc w:val="center"/>
      </w:pPr>
    </w:p>
    <w:p w:rsidR="00EA28D4" w:rsidP="00D37A01" w14:paraId="4355E187" w14:textId="50B9CA17">
      <w:pPr>
        <w:pStyle w:val="NoSpacing"/>
        <w:jc w:val="center"/>
      </w:pPr>
    </w:p>
    <w:p w:rsidR="00EA28D4" w:rsidP="00D37A01" w14:paraId="028AAA3A" w14:textId="1CB12CB1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